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>
      <w:pPr>
        <w:widowControl w:val="0"/>
        <w:autoSpaceDE w:val="0"/>
        <w:autoSpaceDN w:val="0"/>
        <w:spacing w:before="0" w:after="0"/>
        <w:ind w:left="864" w:hanging="864" w:hangingChars="20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  <w:lang w:eastAsia="zh-CN"/>
        </w:rPr>
        <w:t>交通信息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lang w:eastAsia="zh-CN"/>
        </w:rPr>
        <w:t>入住酒店位置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lang w:eastAsia="zh-CN"/>
        </w:rPr>
        <w:t>宁波云睿酒店（宁波东部新城国际会展中心店，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  <w:t>宁波市鄞州区宁穿路1841号。）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lang w:eastAsia="zh-CN"/>
        </w:rPr>
        <w:t>交通路线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42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-4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-4"/>
          <w:sz w:val="32"/>
          <w:lang w:eastAsia="zh-CN"/>
        </w:rPr>
        <w:t>出发点：宁波栎社国际机场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-4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lang w:eastAsia="zh-CN"/>
        </w:rPr>
        <w:t>地铁2号线至鼓楼站换乘地铁1号线，至福庆北路站B口出，大约耗时1个小时。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42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-4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-4"/>
          <w:sz w:val="32"/>
          <w:lang w:eastAsia="zh-CN"/>
        </w:rPr>
        <w:t>出发点：宁波站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lang w:eastAsia="zh-CN"/>
        </w:rPr>
        <w:t>地铁4号线至大卿桥站换乘地铁1号线，至福庆北路站B口出，大约耗时30分钟。</w:t>
      </w:r>
    </w:p>
    <w:p>
      <w:pPr>
        <w:widowControl w:val="0"/>
        <w:autoSpaceDE w:val="0"/>
        <w:autoSpaceDN w:val="0"/>
        <w:spacing w:before="0" w:after="0" w:line="580" w:lineRule="exact"/>
        <w:ind w:firstLine="624" w:firstLineChars="200"/>
        <w:jc w:val="left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294005</wp:posOffset>
            </wp:positionV>
            <wp:extent cx="4558030" cy="2564765"/>
            <wp:effectExtent l="0" t="0" r="13970" b="635"/>
            <wp:wrapSquare wrapText="bothSides"/>
            <wp:docPr id="1" name="图片 1" descr="C:\Users\B\Documents\WeChat Files\jitian01\FileStorage\Temp\1711953175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B\Documents\WeChat Files\jitian01\FileStorage\Temp\17119531758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/>
        <w:jc w:val="left"/>
        <w:rPr>
          <w:rFonts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624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lang w:eastAsia="zh-CN"/>
        </w:rPr>
        <w:t>赛场指引</w:t>
      </w:r>
    </w:p>
    <w:p>
      <w:pPr>
        <w:widowControl w:val="0"/>
        <w:autoSpaceDE w:val="0"/>
        <w:autoSpaceDN w:val="0"/>
        <w:spacing w:before="0" w:after="0"/>
        <w:ind w:firstLine="624" w:firstLineChars="200"/>
        <w:jc w:val="left"/>
        <w:rPr>
          <w:rFonts w:ascii="仿宋" w:hAnsi="仿宋" w:eastAsia="仿宋" w:cs="HBRDMN+FangSong_GB2312"/>
          <w:color w:val="000000"/>
          <w:spacing w:val="-4"/>
          <w:sz w:val="32"/>
          <w:lang w:eastAsia="zh-CN"/>
        </w:rPr>
      </w:pPr>
      <w:r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  <w:t>比赛场地位于宁波科学探索中心5楼多功能A厅，科普报告会场地位于宁波科学探索中心6楼报告厅，从云睿酒店沿宁穿路步行400米即可抵达比赛场地。</w:t>
      </w:r>
    </w:p>
    <w:p>
      <w:pPr>
        <w:widowControl w:val="0"/>
        <w:autoSpaceDE w:val="0"/>
        <w:autoSpaceDN w:val="0"/>
        <w:spacing w:before="0" w:after="0"/>
        <w:ind w:firstLine="624" w:firstLineChars="200"/>
        <w:jc w:val="left"/>
        <w:rPr>
          <w:rFonts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ind w:firstLine="624" w:firstLineChars="200"/>
        <w:jc w:val="left"/>
        <w:rPr>
          <w:rFonts w:ascii="仿宋" w:hAnsi="仿宋" w:eastAsia="仿宋" w:cs="HBRDMN+FangSong_GB2312"/>
          <w:color w:val="000000"/>
          <w:spacing w:val="-4"/>
          <w:sz w:val="32"/>
          <w:lang w:eastAsia="zh-CN"/>
        </w:rPr>
      </w:pPr>
      <w:r>
        <w:rPr>
          <w:rFonts w:hint="eastAsia" w:ascii="仿宋" w:hAnsi="仿宋" w:eastAsia="仿宋" w:cs="HBRDMN+FangSong_GB2312"/>
          <w:color w:val="000000"/>
          <w:spacing w:val="-4"/>
          <w:sz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262255</wp:posOffset>
            </wp:positionV>
            <wp:extent cx="5516245" cy="4333875"/>
            <wp:effectExtent l="0" t="0" r="8255" b="0"/>
            <wp:wrapNone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r="5486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/>
        <w:ind w:firstLine="624" w:firstLineChars="200"/>
        <w:jc w:val="left"/>
        <w:rPr>
          <w:rFonts w:ascii="仿宋" w:hAnsi="仿宋" w:eastAsia="仿宋" w:cs="HBRDMN+FangSong_GB2312"/>
          <w:color w:val="000000"/>
          <w:spacing w:val="-4"/>
          <w:sz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ind w:firstLine="624" w:firstLineChars="200"/>
        <w:jc w:val="left"/>
        <w:rPr>
          <w:rFonts w:ascii="仿宋" w:hAnsi="仿宋" w:eastAsia="仿宋" w:cs="HBRDMN+FangSong_GB2312"/>
          <w:color w:val="000000"/>
          <w:spacing w:val="-4"/>
          <w:sz w:val="32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F81D59-D30D-4F93-87EC-4D1B6F8245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 SC Regular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VVSEV+FZXBSJ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FCC5F6-A6CC-4E5E-8942-F0ECD4F566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F1CE9A-2AC3-401E-81A1-8B2D3BD95E0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7ACAFE7-A0FF-436E-96A1-917E2E1C0D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F89D80E-E273-42F8-92D5-25AD2FACCDC7}"/>
  </w:font>
  <w:font w:name="HBRDMN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  <w:embedRegular r:id="rId6" w:fontKey="{ADDABE09-33FC-4EAB-A4C3-44726DA49706}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85B4E"/>
    <w:multiLevelType w:val="singleLevel"/>
    <w:tmpl w:val="04285B4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879C3C4"/>
    <w:multiLevelType w:val="singleLevel"/>
    <w:tmpl w:val="5879C3C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6A676E"/>
    <w:rsid w:val="00050421"/>
    <w:rsid w:val="00055098"/>
    <w:rsid w:val="00073EBA"/>
    <w:rsid w:val="000E2322"/>
    <w:rsid w:val="00102743"/>
    <w:rsid w:val="00115C0E"/>
    <w:rsid w:val="00162644"/>
    <w:rsid w:val="001A1284"/>
    <w:rsid w:val="0023221B"/>
    <w:rsid w:val="00264348"/>
    <w:rsid w:val="00272D7D"/>
    <w:rsid w:val="00306586"/>
    <w:rsid w:val="00363426"/>
    <w:rsid w:val="00367136"/>
    <w:rsid w:val="0039113A"/>
    <w:rsid w:val="003C300E"/>
    <w:rsid w:val="003F5421"/>
    <w:rsid w:val="0042101C"/>
    <w:rsid w:val="00423A30"/>
    <w:rsid w:val="0049471C"/>
    <w:rsid w:val="004B4580"/>
    <w:rsid w:val="004B64B0"/>
    <w:rsid w:val="004C165F"/>
    <w:rsid w:val="00510C01"/>
    <w:rsid w:val="00513470"/>
    <w:rsid w:val="005141E5"/>
    <w:rsid w:val="00534B6D"/>
    <w:rsid w:val="00596A2D"/>
    <w:rsid w:val="005D5060"/>
    <w:rsid w:val="005D5364"/>
    <w:rsid w:val="00675505"/>
    <w:rsid w:val="006A676E"/>
    <w:rsid w:val="00767D44"/>
    <w:rsid w:val="007C2A73"/>
    <w:rsid w:val="00811B80"/>
    <w:rsid w:val="00812B1A"/>
    <w:rsid w:val="00924330"/>
    <w:rsid w:val="00945BF8"/>
    <w:rsid w:val="009E45E3"/>
    <w:rsid w:val="00A14794"/>
    <w:rsid w:val="00A878B9"/>
    <w:rsid w:val="00AE52D1"/>
    <w:rsid w:val="00B3522B"/>
    <w:rsid w:val="00B71906"/>
    <w:rsid w:val="00B71E30"/>
    <w:rsid w:val="00CA0440"/>
    <w:rsid w:val="00CC7CA5"/>
    <w:rsid w:val="00CD0EF7"/>
    <w:rsid w:val="00CE2800"/>
    <w:rsid w:val="00D157C5"/>
    <w:rsid w:val="00D16EC8"/>
    <w:rsid w:val="00D56773"/>
    <w:rsid w:val="00DA5B33"/>
    <w:rsid w:val="00E660FA"/>
    <w:rsid w:val="00EA0219"/>
    <w:rsid w:val="00EE619F"/>
    <w:rsid w:val="00F14900"/>
    <w:rsid w:val="00F80898"/>
    <w:rsid w:val="00FF6FFF"/>
    <w:rsid w:val="0B3E5A66"/>
    <w:rsid w:val="1FD7390B"/>
    <w:rsid w:val="28492A91"/>
    <w:rsid w:val="3FF7609A"/>
    <w:rsid w:val="54190C85"/>
    <w:rsid w:val="54EB0FDD"/>
    <w:rsid w:val="5F6FBC6F"/>
    <w:rsid w:val="5FAA8CB3"/>
    <w:rsid w:val="6145382C"/>
    <w:rsid w:val="6A6A3B7B"/>
    <w:rsid w:val="6EF7C8E5"/>
    <w:rsid w:val="6EFA7867"/>
    <w:rsid w:val="6F3F066F"/>
    <w:rsid w:val="77DC8B96"/>
    <w:rsid w:val="79F76829"/>
    <w:rsid w:val="7B091BB6"/>
    <w:rsid w:val="7DFD871B"/>
    <w:rsid w:val="9FCDB296"/>
    <w:rsid w:val="C1EEAEFA"/>
    <w:rsid w:val="DEFFE298"/>
    <w:rsid w:val="E79F8B81"/>
    <w:rsid w:val="EBBFB2C8"/>
    <w:rsid w:val="ED676FC4"/>
    <w:rsid w:val="F7FF6CC8"/>
    <w:rsid w:val="F97F29A3"/>
    <w:rsid w:val="FABF6FA0"/>
    <w:rsid w:val="FBEB69CA"/>
    <w:rsid w:val="FF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ind w:firstLine="856"/>
      <w:outlineLvl w:val="1"/>
    </w:pPr>
    <w:rPr>
      <w:rFonts w:eastAsia="楷体_GB231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默认"/>
    <w:autoRedefine/>
    <w:qFormat/>
    <w:uiPriority w:val="0"/>
    <w:pPr>
      <w:spacing w:before="160" w:line="288" w:lineRule="auto"/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标题 2 字符"/>
    <w:link w:val="2"/>
    <w:autoRedefine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3122</Characters>
  <Lines>26</Lines>
  <Paragraphs>7</Paragraphs>
  <TotalTime>45</TotalTime>
  <ScaleCrop>false</ScaleCrop>
  <LinksUpToDate>false</LinksUpToDate>
  <CharactersWithSpaces>3662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2024-04-22T16:18:00Z</dcterms:created>
  <dc:creator>简益波</dc:creator>
  <cp:lastModifiedBy>Carpenter</cp:lastModifiedBy>
  <cp:lastPrinted>2024-04-25T08:23:00Z</cp:lastPrinted>
  <dcterms:modified xsi:type="dcterms:W3CDTF">2024-04-26T07:58:36Z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53B36E72274C4B2299ABB6CDC274B53C_13</vt:lpwstr>
  </property>
</Properties>
</file>