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852C4">
      <w:pPr>
        <w:rPr>
          <w:rFonts w:hint="eastAsia" w:ascii="方正小标宋简体" w:hAnsi="宋体" w:eastAsia="方正小标宋简体"/>
          <w:color w:val="FF0000"/>
          <w:sz w:val="56"/>
          <w:szCs w:val="56"/>
        </w:rPr>
      </w:pPr>
      <w:r>
        <w:rPr>
          <w:rFonts w:hint="eastAsia" w:ascii="方正小标宋简体" w:hAnsi="宋体" w:eastAsia="方正小标宋简体"/>
          <w:color w:val="FF0000"/>
          <w:sz w:val="80"/>
          <w:szCs w:val="80"/>
        </w:rPr>
        <w:t xml:space="preserve">          </w:t>
      </w:r>
    </w:p>
    <w:p w14:paraId="19C08B1F">
      <w:pPr>
        <w:rPr>
          <w:rFonts w:hint="eastAsia" w:ascii="方正小标宋简体" w:hAnsi="宋体" w:eastAsia="方正小标宋简体"/>
          <w:color w:val="FF0000"/>
          <w:sz w:val="80"/>
          <w:szCs w:val="80"/>
        </w:rPr>
      </w:pPr>
      <w:r>
        <w:rPr>
          <w:rFonts w:hint="eastAsia" w:ascii="方正小标宋简体" w:hAnsi="宋体" w:eastAsia="方正小标宋简体"/>
          <w:color w:val="FF0000"/>
          <w:sz w:val="80"/>
          <w:szCs w:val="80"/>
        </w:rPr>
        <w:t xml:space="preserve">            </w:t>
      </w:r>
    </w:p>
    <w:p w14:paraId="18692CD9">
      <w:pPr>
        <w:rPr>
          <w:rFonts w:ascii="方正小标宋简体" w:hAnsi="宋体" w:eastAsia="方正小标宋简体"/>
          <w:color w:val="FF0000"/>
          <w:sz w:val="80"/>
          <w:szCs w:val="80"/>
        </w:rPr>
      </w:pPr>
      <w:r>
        <w:rPr>
          <w:rFonts w:hint="eastAsia" w:ascii="方正小标宋简体" w:hAnsi="宋体" w:eastAsia="方正小标宋简体"/>
          <w:color w:val="FF0000"/>
          <w:sz w:val="80"/>
          <w:szCs w:val="80"/>
        </w:rPr>
        <w:t xml:space="preserve">                                                                                                                                                                                                                                                                                                                                                                                                                                                                                                                                                                                                                                                                                                                                                                                                                                                                                                                                                                                                                                                                                                                                                                                                                                                                                                                                                                                                                                                                                                                                                                                                                                                                                                                                                                                                                                                                                                                                                                                                                                                                                    </w:t>
      </w:r>
    </w:p>
    <w:p w14:paraId="47AA507A">
      <w:pPr>
        <w:jc w:val="center"/>
        <w:rPr>
          <w:rFonts w:ascii="方正小标宋简体" w:hAnsi="宋体" w:eastAsia="方正小标宋简体"/>
          <w:b w:val="0"/>
          <w:bCs w:val="0"/>
          <w:color w:val="FF0000"/>
          <w:sz w:val="80"/>
          <w:szCs w:val="80"/>
        </w:rPr>
      </w:pPr>
      <w:r>
        <w:rPr>
          <w:rFonts w:hint="eastAsia" w:ascii="方正小标宋_GBK" w:hAnsi="方正小标宋_GBK" w:eastAsia="方正小标宋_GBK" w:cs="方正小标宋_GBK"/>
          <w:b w:val="0"/>
          <w:bCs w:val="0"/>
          <w:color w:val="FF0000"/>
          <w:sz w:val="80"/>
          <w:szCs w:val="80"/>
        </w:rPr>
        <w:t>中国灾害防御协会文件</w:t>
      </w:r>
    </w:p>
    <w:p w14:paraId="51F31E17">
      <w:pPr>
        <w:rPr>
          <w:sz w:val="32"/>
          <w:szCs w:val="32"/>
        </w:rPr>
      </w:pPr>
    </w:p>
    <w:p w14:paraId="726782A5">
      <w:pPr>
        <w:rPr>
          <w:sz w:val="32"/>
          <w:szCs w:val="32"/>
        </w:rPr>
      </w:pPr>
    </w:p>
    <w:p w14:paraId="51733726">
      <w:pPr>
        <w:jc w:val="center"/>
        <w:rPr>
          <w:rFonts w:ascii="仿宋" w:hAnsi="仿宋" w:eastAsia="仿宋" w:cs="仿宋"/>
          <w:sz w:val="32"/>
          <w:szCs w:val="32"/>
        </w:rPr>
      </w:pPr>
      <w:r>
        <w:rPr>
          <w:rFonts w:hint="eastAsia" w:ascii="仿宋" w:hAnsi="仿宋" w:eastAsia="仿宋" w:cs="仿宋"/>
          <w:sz w:val="32"/>
          <w:szCs w:val="32"/>
        </w:rPr>
        <w:t>中灾协〔202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66</w:t>
      </w:r>
      <w:r>
        <w:rPr>
          <w:rFonts w:hint="eastAsia" w:ascii="仿宋" w:hAnsi="仿宋" w:eastAsia="仿宋" w:cs="仿宋"/>
          <w:sz w:val="32"/>
          <w:szCs w:val="32"/>
        </w:rPr>
        <w:t>号</w:t>
      </w:r>
    </w:p>
    <w:p w14:paraId="1E2D92C6">
      <w:r>
        <w:drawing>
          <wp:inline distT="0" distB="0" distL="0" distR="0">
            <wp:extent cx="5571490" cy="66675"/>
            <wp:effectExtent l="0" t="0" r="10160" b="9525"/>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4" cstate="print"/>
                    <a:srcRect/>
                    <a:stretch>
                      <a:fillRect/>
                    </a:stretch>
                  </pic:blipFill>
                  <pic:spPr>
                    <a:xfrm>
                      <a:off x="0" y="0"/>
                      <a:ext cx="5571490" cy="66675"/>
                    </a:xfrm>
                    <a:prstGeom prst="rect">
                      <a:avLst/>
                    </a:prstGeom>
                    <a:ln>
                      <a:noFill/>
                    </a:ln>
                  </pic:spPr>
                </pic:pic>
              </a:graphicData>
            </a:graphic>
          </wp:inline>
        </w:drawing>
      </w:r>
    </w:p>
    <w:p w14:paraId="440D56A5">
      <w:pPr>
        <w:jc w:val="both"/>
        <w:rPr>
          <w:rFonts w:hint="eastAsia" w:ascii="黑体" w:hAnsi="黑体" w:eastAsia="黑体" w:cs="黑体"/>
          <w:sz w:val="44"/>
          <w:szCs w:val="44"/>
          <w:lang w:val="en-US" w:eastAsia="zh-CN"/>
        </w:rPr>
      </w:pPr>
    </w:p>
    <w:p w14:paraId="75A389C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val="0"/>
          <w:sz w:val="44"/>
          <w:szCs w:val="44"/>
          <w:lang w:val="en-US" w:eastAsia="zh-CN"/>
        </w:rPr>
      </w:pPr>
      <w:bookmarkStart w:id="0" w:name="_GoBack"/>
      <w:r>
        <w:rPr>
          <w:rFonts w:hint="eastAsia" w:ascii="方正小标宋_GBK" w:hAnsi="方正小标宋_GBK" w:eastAsia="方正小标宋_GBK" w:cs="方正小标宋_GBK"/>
          <w:b w:val="0"/>
          <w:bCs w:val="0"/>
          <w:sz w:val="44"/>
          <w:szCs w:val="44"/>
          <w:lang w:val="en-US" w:eastAsia="zh-CN"/>
        </w:rPr>
        <w:t>关于开展全民防灾减灾安全公开课</w:t>
      </w:r>
    </w:p>
    <w:p w14:paraId="130A192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lang w:val="en-US" w:eastAsia="zh-CN"/>
        </w:rPr>
      </w:pPr>
      <w:r>
        <w:rPr>
          <w:rFonts w:hint="eastAsia" w:ascii="方正小标宋_GBK" w:hAnsi="方正小标宋_GBK" w:eastAsia="方正小标宋_GBK" w:cs="方正小标宋_GBK"/>
          <w:b w:val="0"/>
          <w:bCs w:val="0"/>
          <w:sz w:val="44"/>
          <w:szCs w:val="44"/>
          <w:lang w:val="en-US" w:eastAsia="zh-CN"/>
        </w:rPr>
        <w:t>公益宣讲活动的通知</w:t>
      </w:r>
    </w:p>
    <w:bookmarkEnd w:id="0"/>
    <w:p w14:paraId="001657ED">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en-US" w:eastAsia="zh-CN"/>
        </w:rPr>
      </w:pPr>
    </w:p>
    <w:p w14:paraId="4A58A5FA">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各省、自治区、直辖市灾害防御协会，各会员单位、分支机构，各有关单位：</w:t>
      </w:r>
    </w:p>
    <w:p w14:paraId="59F252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5月12日是第17个全国防灾减灾日，为深入贯彻落实习近平总书记关于防灾减灾救灾重要论述和党的二十大精神，扎实做好全国防灾减灾日各项工作，切实提升全社会的防灾避险能力，中国灾害防御协会决定开展“全民防灾减灾安全公开课”公益宣讲活动。现将有关事项通知如下：</w:t>
      </w:r>
    </w:p>
    <w:p w14:paraId="27FEA9D8">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活动目的</w:t>
      </w:r>
    </w:p>
    <w:p w14:paraId="59189D0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深入贯彻落实习近平总书记关于防灾减灾救灾重要  论述精神，根据《中共中央办公厅 国务院办公厅关于进一步提升基层应急管理能力的意见》提出的深入推进安全宣传进企业、进农村、进社区、进学校、进家庭，普及应急管理法律法规和防灾减灾救灾知识，培育安全文化等要求，通过广泛开展安全宣讲活动引导全社会树立防灾减灾、安全发展意识，着力提升基层防灾避险能力。</w:t>
      </w:r>
    </w:p>
    <w:p w14:paraId="5A95BCDC">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组织架构</w:t>
      </w:r>
    </w:p>
    <w:p w14:paraId="3F6163F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主办单位：中国灾害防御协会</w:t>
      </w:r>
    </w:p>
    <w:p w14:paraId="71B8D44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承办单位：中国智慧工程研究会安全教育工作委员会、</w:t>
      </w:r>
    </w:p>
    <w:p w14:paraId="66A1D487">
      <w:pPr>
        <w:keepNext w:val="0"/>
        <w:keepLines w:val="0"/>
        <w:pageBreakBefore w:val="0"/>
        <w:widowControl w:val="0"/>
        <w:numPr>
          <w:ilvl w:val="0"/>
          <w:numId w:val="0"/>
        </w:numPr>
        <w:kinsoku/>
        <w:wordWrap/>
        <w:overflowPunct/>
        <w:topLinePunct w:val="0"/>
        <w:autoSpaceDE/>
        <w:autoSpaceDN/>
        <w:bidi w:val="0"/>
        <w:adjustRightInd/>
        <w:snapToGrid/>
        <w:ind w:firstLine="2240" w:firstLineChars="7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地方应急、消防、地震系统相关单位</w:t>
      </w:r>
    </w:p>
    <w:p w14:paraId="758320B8">
      <w:pPr>
        <w:keepNext w:val="0"/>
        <w:keepLines w:val="0"/>
        <w:pageBreakBefore w:val="0"/>
        <w:widowControl w:val="0"/>
        <w:numPr>
          <w:ilvl w:val="0"/>
          <w:numId w:val="0"/>
        </w:numPr>
        <w:kinsoku/>
        <w:wordWrap/>
        <w:overflowPunct/>
        <w:topLinePunct w:val="0"/>
        <w:autoSpaceDE/>
        <w:autoSpaceDN/>
        <w:bidi w:val="0"/>
        <w:adjustRightInd/>
        <w:snapToGrid/>
        <w:ind w:left="2238" w:leftChars="304" w:hanging="1600" w:hangingChars="5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协办单位：各省、自治区、直辖市灾害防御协会</w:t>
      </w:r>
    </w:p>
    <w:p w14:paraId="2C41ABE6">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活动对象</w:t>
      </w:r>
    </w:p>
    <w:p w14:paraId="004B439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全体社会人员均可免费参加防灾减灾安全公开课学习。</w:t>
      </w:r>
    </w:p>
    <w:p w14:paraId="4D799732">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活动时间与参与方式</w:t>
      </w:r>
    </w:p>
    <w:p w14:paraId="14CC372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年4月1日至5月31日，活动将以线上线下相结合的方式进行防灾减灾安全宣讲活动。各相关单位可填写《活动承办申请表》（附件），并发送至指定邮箱：cadpvip@126.com，申请成为活动联合承办单位。协会根据地方实际配套宣传资源，助力承办单位开展活动。后续将对在活动中组织有力、表现突出的单位和个人予以通报表扬。</w:t>
      </w:r>
    </w:p>
    <w:p w14:paraId="11619114">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14:paraId="4655F078">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活动将邀请地震灾害、地质灾害、水旱灾害、气象灾害、森林和草原火灾、海洋灾害，以及高层建筑火灾防治、医疗急救、自然灾害综合风险普查成果应用等领域的专家联合制作一批防灾减灾课程，通过网络平台免费向公众进行安全知识普及。</w:t>
      </w:r>
    </w:p>
    <w:p w14:paraId="423E419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（二）征集防灾减灾安全宣传教育片（安全知识课程），通过学习强国、科普中国、央视频等主流媒体平台以及协会新媒体传播矩阵进行展播。</w:t>
      </w:r>
    </w:p>
    <w:p w14:paraId="0B6D7DFA">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工作要求</w:t>
      </w:r>
    </w:p>
    <w:p w14:paraId="4349E7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加强组织安排。各单位要深刻认识提升基层防灾避险能力的重要意义，坚持人民至上、生命至上，精心组织，利用网络学习切实提升公众防灾减灾意识及避险技能，广泛动员开展学习，确保此次网络公益学习顺利开展。</w:t>
      </w:r>
    </w:p>
    <w:p w14:paraId="00D8B24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广泛发动参与。鼓励各单位广泛发动所在地区灾害信息员、社区工作者等基层应急力量和社会公众积极参与学习活动，让更多人掌握防灾减灾知识和避险自救技能，切实提升全社会的安全意识和应急处置能力。</w:t>
      </w:r>
    </w:p>
    <w:p w14:paraId="08AA16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确保活动实效。各单位要高度重视。做好活动的统筹策划和组织实施工作，聚焦防灾减灾知识和技能普及。严格落实持续整治形式主义为基层减负要求，本着节约高效的原则，注意时间节点，确保措施到位、活动取得实效。</w:t>
      </w:r>
    </w:p>
    <w:p w14:paraId="65E89DA1">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p>
    <w:p w14:paraId="21C29A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中国灾害防御协会：</w:t>
      </w:r>
    </w:p>
    <w:p w14:paraId="4EC078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董璐璐，电话：010-64009226，邮箱：cadpvip@126.com</w:t>
      </w:r>
    </w:p>
    <w:p w14:paraId="5D0DEB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中国智慧工程研究会安全教育工作委员会</w:t>
      </w:r>
      <w:r>
        <w:rPr>
          <w:rFonts w:hint="eastAsia" w:ascii="仿宋" w:hAnsi="仿宋" w:eastAsia="仿宋" w:cs="仿宋"/>
          <w:sz w:val="32"/>
          <w:szCs w:val="32"/>
          <w:lang w:val="en-US" w:eastAsia="zh-CN"/>
        </w:rPr>
        <w:t>：</w:t>
      </w:r>
    </w:p>
    <w:p w14:paraId="267201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周慧铭，010-62867188，邮箱：702185125@qq.com</w:t>
      </w:r>
    </w:p>
    <w:p w14:paraId="1B408C26">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14:paraId="2972D6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附件：活动承办申请表</w:t>
      </w:r>
    </w:p>
    <w:p w14:paraId="50237BE0">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14:paraId="6E66FFE5">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14:paraId="66CB2B42">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14:paraId="464A8F25">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中国灾害防御协会</w:t>
      </w:r>
    </w:p>
    <w:p w14:paraId="04269411">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2025年4月1日</w:t>
      </w:r>
    </w:p>
    <w:p w14:paraId="396388BE">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14:paraId="38911AFD">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14:paraId="579E6805">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14:paraId="779DAB71">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14:paraId="27B25EF9">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14:paraId="740E408C">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14:paraId="054BA68E">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14:paraId="5C702BEC">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14:paraId="68BABF3F">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14:paraId="080B444E">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14:paraId="51275EBD">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5D0F10CE">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14:paraId="5CAB69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val="0"/>
          <w:bCs w:val="0"/>
          <w:sz w:val="44"/>
          <w:szCs w:val="44"/>
          <w:lang w:val="en-US" w:eastAsia="zh-CN"/>
        </w:rPr>
      </w:pPr>
      <w:r>
        <w:rPr>
          <w:rFonts w:hint="default" w:ascii="方正小标宋_GBK" w:hAnsi="方正小标宋_GBK" w:eastAsia="方正小标宋_GBK" w:cs="方正小标宋_GBK"/>
          <w:b w:val="0"/>
          <w:bCs w:val="0"/>
          <w:sz w:val="44"/>
          <w:szCs w:val="44"/>
          <w:lang w:val="en-US" w:eastAsia="zh-CN"/>
        </w:rPr>
        <w:t>2024年全民防灾减灾安全公开课公益活动</w:t>
      </w:r>
    </w:p>
    <w:p w14:paraId="292ADD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val="0"/>
          <w:bCs w:val="0"/>
          <w:sz w:val="44"/>
          <w:szCs w:val="44"/>
          <w:lang w:val="en-US" w:eastAsia="zh-CN"/>
        </w:rPr>
      </w:pPr>
      <w:r>
        <w:rPr>
          <w:rFonts w:hint="default" w:ascii="方正小标宋_GBK" w:hAnsi="方正小标宋_GBK" w:eastAsia="方正小标宋_GBK" w:cs="方正小标宋_GBK"/>
          <w:b w:val="0"/>
          <w:bCs w:val="0"/>
          <w:sz w:val="44"/>
          <w:szCs w:val="44"/>
          <w:lang w:val="en-US" w:eastAsia="zh-CN"/>
        </w:rPr>
        <w:t>承办申请表</w:t>
      </w:r>
    </w:p>
    <w:p w14:paraId="1E5DB3D0">
      <w:pPr>
        <w:jc w:val="center"/>
        <w:rPr>
          <w:rFonts w:hint="eastAsia" w:ascii="黑体" w:hAnsi="黑体" w:eastAsia="黑体" w:cs="黑体"/>
          <w:sz w:val="21"/>
          <w:szCs w:val="21"/>
          <w:vertAlign w:val="baseline"/>
          <w:lang w:eastAsia="zh-CN"/>
        </w:rPr>
      </w:pPr>
    </w:p>
    <w:tbl>
      <w:tblPr>
        <w:tblStyle w:val="4"/>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417"/>
        <w:gridCol w:w="839"/>
        <w:gridCol w:w="759"/>
        <w:gridCol w:w="1385"/>
        <w:gridCol w:w="640"/>
        <w:gridCol w:w="1477"/>
        <w:gridCol w:w="1345"/>
      </w:tblGrid>
      <w:tr w14:paraId="3504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782" w:type="dxa"/>
            <w:gridSpan w:val="2"/>
            <w:vAlign w:val="center"/>
          </w:tcPr>
          <w:p w14:paraId="2A238F4F">
            <w:pPr>
              <w:jc w:val="center"/>
              <w:rPr>
                <w:rFonts w:hint="default" w:eastAsiaTheme="minorEastAsia"/>
                <w:sz w:val="28"/>
                <w:szCs w:val="36"/>
                <w:vertAlign w:val="baseline"/>
                <w:lang w:val="en-US" w:eastAsia="zh-CN"/>
              </w:rPr>
            </w:pPr>
            <w:r>
              <w:rPr>
                <w:rFonts w:hint="eastAsia"/>
                <w:sz w:val="28"/>
                <w:szCs w:val="36"/>
                <w:vertAlign w:val="baseline"/>
                <w:lang w:val="en-US" w:eastAsia="zh-CN"/>
              </w:rPr>
              <w:t>单位名称</w:t>
            </w:r>
          </w:p>
        </w:tc>
        <w:tc>
          <w:tcPr>
            <w:tcW w:w="6445" w:type="dxa"/>
            <w:gridSpan w:val="6"/>
            <w:vAlign w:val="center"/>
          </w:tcPr>
          <w:p w14:paraId="0C5E58CD">
            <w:pPr>
              <w:jc w:val="center"/>
              <w:rPr>
                <w:sz w:val="28"/>
                <w:szCs w:val="36"/>
                <w:vertAlign w:val="baseline"/>
              </w:rPr>
            </w:pPr>
          </w:p>
        </w:tc>
      </w:tr>
      <w:tr w14:paraId="38A4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782" w:type="dxa"/>
            <w:gridSpan w:val="2"/>
            <w:vAlign w:val="center"/>
          </w:tcPr>
          <w:p w14:paraId="440DEAC9">
            <w:pPr>
              <w:jc w:val="center"/>
              <w:rPr>
                <w:rFonts w:hint="eastAsia" w:eastAsiaTheme="minorEastAsia"/>
                <w:sz w:val="28"/>
                <w:szCs w:val="36"/>
                <w:vertAlign w:val="baseline"/>
                <w:lang w:eastAsia="zh-CN"/>
              </w:rPr>
            </w:pPr>
            <w:r>
              <w:rPr>
                <w:rFonts w:hint="eastAsia" w:eastAsiaTheme="minorEastAsia"/>
                <w:sz w:val="28"/>
                <w:szCs w:val="36"/>
                <w:vertAlign w:val="baseline"/>
                <w:lang w:eastAsia="zh-CN"/>
              </w:rPr>
              <w:t>统一社会信用代码</w:t>
            </w:r>
          </w:p>
        </w:tc>
        <w:tc>
          <w:tcPr>
            <w:tcW w:w="6445" w:type="dxa"/>
            <w:gridSpan w:val="6"/>
            <w:vAlign w:val="center"/>
          </w:tcPr>
          <w:p w14:paraId="59887FEF">
            <w:pPr>
              <w:jc w:val="center"/>
              <w:rPr>
                <w:sz w:val="28"/>
                <w:szCs w:val="36"/>
                <w:vertAlign w:val="baseline"/>
              </w:rPr>
            </w:pPr>
          </w:p>
        </w:tc>
      </w:tr>
      <w:tr w14:paraId="1460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jc w:val="center"/>
        </w:trPr>
        <w:tc>
          <w:tcPr>
            <w:tcW w:w="2782" w:type="dxa"/>
            <w:gridSpan w:val="2"/>
            <w:vAlign w:val="center"/>
          </w:tcPr>
          <w:p w14:paraId="11A5FB1E">
            <w:pPr>
              <w:jc w:val="center"/>
              <w:rPr>
                <w:rFonts w:hint="default" w:eastAsiaTheme="minorEastAsia"/>
                <w:sz w:val="28"/>
                <w:szCs w:val="36"/>
                <w:vertAlign w:val="baseline"/>
                <w:lang w:val="en-US" w:eastAsia="zh-CN"/>
              </w:rPr>
            </w:pPr>
            <w:r>
              <w:rPr>
                <w:rFonts w:hint="eastAsia"/>
                <w:sz w:val="28"/>
                <w:szCs w:val="36"/>
                <w:vertAlign w:val="baseline"/>
                <w:lang w:val="en-US" w:eastAsia="zh-CN"/>
              </w:rPr>
              <w:t>申请单位意见</w:t>
            </w:r>
          </w:p>
        </w:tc>
        <w:tc>
          <w:tcPr>
            <w:tcW w:w="6445" w:type="dxa"/>
            <w:gridSpan w:val="6"/>
            <w:vAlign w:val="center"/>
          </w:tcPr>
          <w:p w14:paraId="48649F2C">
            <w:pPr>
              <w:jc w:val="left"/>
              <w:rPr>
                <w:sz w:val="28"/>
                <w:szCs w:val="36"/>
                <w:vertAlign w:val="baseline"/>
              </w:rPr>
            </w:pPr>
          </w:p>
          <w:p w14:paraId="1677B8FA">
            <w:pPr>
              <w:jc w:val="left"/>
              <w:rPr>
                <w:sz w:val="28"/>
                <w:szCs w:val="36"/>
                <w:vertAlign w:val="baseline"/>
              </w:rPr>
            </w:pPr>
          </w:p>
          <w:p w14:paraId="4CCA3CD9">
            <w:pPr>
              <w:jc w:val="left"/>
              <w:rPr>
                <w:sz w:val="28"/>
                <w:szCs w:val="36"/>
                <w:vertAlign w:val="baseline"/>
              </w:rPr>
            </w:pPr>
          </w:p>
          <w:p w14:paraId="0487B7DA">
            <w:pPr>
              <w:jc w:val="left"/>
              <w:rPr>
                <w:sz w:val="28"/>
                <w:szCs w:val="36"/>
                <w:vertAlign w:val="baseline"/>
              </w:rPr>
            </w:pPr>
          </w:p>
          <w:p w14:paraId="7C70BCF7">
            <w:pPr>
              <w:ind w:left="4480" w:hanging="4480" w:hangingChars="1600"/>
              <w:jc w:val="left"/>
              <w:rPr>
                <w:rFonts w:hint="eastAsia"/>
                <w:sz w:val="28"/>
                <w:szCs w:val="36"/>
                <w:vertAlign w:val="baseline"/>
                <w:lang w:val="en-US" w:eastAsia="zh-CN"/>
              </w:rPr>
            </w:pPr>
            <w:r>
              <w:rPr>
                <w:rFonts w:hint="eastAsia"/>
                <w:sz w:val="28"/>
                <w:szCs w:val="36"/>
                <w:vertAlign w:val="baseline"/>
                <w:lang w:val="en-US" w:eastAsia="zh-CN"/>
              </w:rPr>
              <w:t xml:space="preserve">                    日期：</w:t>
            </w:r>
          </w:p>
          <w:p w14:paraId="4F79C513">
            <w:pPr>
              <w:ind w:left="4470" w:leftChars="1862" w:hanging="560" w:hangingChars="200"/>
              <w:jc w:val="left"/>
              <w:rPr>
                <w:rFonts w:hint="default" w:eastAsiaTheme="minorEastAsia"/>
                <w:sz w:val="28"/>
                <w:szCs w:val="36"/>
                <w:vertAlign w:val="baseline"/>
                <w:lang w:val="en-US" w:eastAsia="zh-CN"/>
              </w:rPr>
            </w:pPr>
            <w:r>
              <w:rPr>
                <w:rFonts w:hint="eastAsia"/>
                <w:sz w:val="28"/>
                <w:szCs w:val="36"/>
                <w:vertAlign w:val="baseline"/>
                <w:lang w:val="en-US" w:eastAsia="zh-CN"/>
              </w:rPr>
              <w:t>（单位盖章）</w:t>
            </w:r>
          </w:p>
        </w:tc>
      </w:tr>
      <w:tr w14:paraId="5134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227" w:type="dxa"/>
            <w:gridSpan w:val="8"/>
            <w:vAlign w:val="center"/>
          </w:tcPr>
          <w:p w14:paraId="14981197">
            <w:pPr>
              <w:jc w:val="center"/>
              <w:rPr>
                <w:rFonts w:hint="default" w:eastAsiaTheme="minorEastAsia"/>
                <w:sz w:val="28"/>
                <w:szCs w:val="36"/>
                <w:vertAlign w:val="baseline"/>
                <w:lang w:val="en-US" w:eastAsia="zh-CN"/>
              </w:rPr>
            </w:pPr>
            <w:r>
              <w:rPr>
                <w:rFonts w:hint="eastAsia"/>
                <w:sz w:val="28"/>
                <w:szCs w:val="36"/>
                <w:vertAlign w:val="baseline"/>
                <w:lang w:val="en-US" w:eastAsia="zh-CN"/>
              </w:rPr>
              <w:t>活动联系人信息</w:t>
            </w:r>
          </w:p>
        </w:tc>
      </w:tr>
      <w:tr w14:paraId="5DBD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365" w:type="dxa"/>
            <w:vAlign w:val="center"/>
          </w:tcPr>
          <w:p w14:paraId="393C3782">
            <w:pPr>
              <w:jc w:val="center"/>
              <w:rPr>
                <w:rFonts w:hint="eastAsia" w:eastAsiaTheme="minorEastAsia"/>
                <w:sz w:val="28"/>
                <w:szCs w:val="36"/>
                <w:vertAlign w:val="baseline"/>
                <w:lang w:eastAsia="zh-CN"/>
              </w:rPr>
            </w:pPr>
            <w:r>
              <w:rPr>
                <w:rFonts w:hint="eastAsia"/>
                <w:sz w:val="28"/>
                <w:szCs w:val="36"/>
                <w:vertAlign w:val="baseline"/>
                <w:lang w:eastAsia="zh-CN"/>
              </w:rPr>
              <w:t>姓名</w:t>
            </w:r>
          </w:p>
        </w:tc>
        <w:tc>
          <w:tcPr>
            <w:tcW w:w="1417" w:type="dxa"/>
            <w:vAlign w:val="center"/>
          </w:tcPr>
          <w:p w14:paraId="073F5168">
            <w:pPr>
              <w:jc w:val="center"/>
              <w:rPr>
                <w:rFonts w:hint="eastAsia" w:eastAsiaTheme="minorEastAsia"/>
                <w:sz w:val="28"/>
                <w:szCs w:val="36"/>
                <w:vertAlign w:val="baseline"/>
                <w:lang w:eastAsia="zh-CN"/>
              </w:rPr>
            </w:pPr>
          </w:p>
        </w:tc>
        <w:tc>
          <w:tcPr>
            <w:tcW w:w="839" w:type="dxa"/>
            <w:vAlign w:val="center"/>
          </w:tcPr>
          <w:p w14:paraId="4F3F788A">
            <w:pPr>
              <w:jc w:val="center"/>
              <w:rPr>
                <w:rFonts w:hint="eastAsia" w:eastAsiaTheme="minorEastAsia"/>
                <w:sz w:val="28"/>
                <w:szCs w:val="36"/>
                <w:vertAlign w:val="baseline"/>
                <w:lang w:eastAsia="zh-CN"/>
              </w:rPr>
            </w:pPr>
            <w:r>
              <w:rPr>
                <w:rFonts w:hint="eastAsia"/>
                <w:sz w:val="28"/>
                <w:szCs w:val="36"/>
                <w:vertAlign w:val="baseline"/>
                <w:lang w:eastAsia="zh-CN"/>
              </w:rPr>
              <w:t>民族</w:t>
            </w:r>
          </w:p>
        </w:tc>
        <w:tc>
          <w:tcPr>
            <w:tcW w:w="759" w:type="dxa"/>
            <w:vAlign w:val="center"/>
          </w:tcPr>
          <w:p w14:paraId="47BA8CF5">
            <w:pPr>
              <w:jc w:val="center"/>
              <w:rPr>
                <w:rFonts w:hint="eastAsia" w:eastAsiaTheme="minorEastAsia"/>
                <w:sz w:val="28"/>
                <w:szCs w:val="36"/>
                <w:vertAlign w:val="baseline"/>
                <w:lang w:eastAsia="zh-CN"/>
              </w:rPr>
            </w:pPr>
          </w:p>
        </w:tc>
        <w:tc>
          <w:tcPr>
            <w:tcW w:w="1385" w:type="dxa"/>
            <w:vAlign w:val="center"/>
          </w:tcPr>
          <w:p w14:paraId="200FD61B">
            <w:pPr>
              <w:jc w:val="center"/>
              <w:rPr>
                <w:rFonts w:hint="eastAsia" w:eastAsiaTheme="minorEastAsia"/>
                <w:sz w:val="28"/>
                <w:szCs w:val="36"/>
                <w:vertAlign w:val="baseline"/>
                <w:lang w:eastAsia="zh-CN"/>
              </w:rPr>
            </w:pPr>
            <w:r>
              <w:rPr>
                <w:rFonts w:hint="eastAsia"/>
                <w:sz w:val="28"/>
                <w:szCs w:val="36"/>
                <w:vertAlign w:val="baseline"/>
                <w:lang w:eastAsia="zh-CN"/>
              </w:rPr>
              <w:t>性别</w:t>
            </w:r>
          </w:p>
        </w:tc>
        <w:tc>
          <w:tcPr>
            <w:tcW w:w="640" w:type="dxa"/>
            <w:vAlign w:val="center"/>
          </w:tcPr>
          <w:p w14:paraId="648289D9">
            <w:pPr>
              <w:jc w:val="center"/>
              <w:rPr>
                <w:rFonts w:hint="eastAsia" w:eastAsiaTheme="minorEastAsia"/>
                <w:sz w:val="28"/>
                <w:szCs w:val="36"/>
                <w:vertAlign w:val="baseline"/>
                <w:lang w:eastAsia="zh-CN"/>
              </w:rPr>
            </w:pPr>
          </w:p>
        </w:tc>
        <w:tc>
          <w:tcPr>
            <w:tcW w:w="1477" w:type="dxa"/>
            <w:vAlign w:val="center"/>
          </w:tcPr>
          <w:p w14:paraId="119C8573">
            <w:pPr>
              <w:jc w:val="center"/>
              <w:rPr>
                <w:rFonts w:hint="eastAsia" w:eastAsiaTheme="minorEastAsia"/>
                <w:sz w:val="28"/>
                <w:szCs w:val="36"/>
                <w:vertAlign w:val="baseline"/>
                <w:lang w:eastAsia="zh-CN"/>
              </w:rPr>
            </w:pPr>
            <w:r>
              <w:rPr>
                <w:rFonts w:hint="eastAsia"/>
                <w:sz w:val="28"/>
                <w:szCs w:val="36"/>
                <w:vertAlign w:val="baseline"/>
                <w:lang w:eastAsia="zh-CN"/>
              </w:rPr>
              <w:t>职务</w:t>
            </w:r>
            <w:r>
              <w:rPr>
                <w:rFonts w:hint="eastAsia"/>
                <w:sz w:val="28"/>
                <w:szCs w:val="36"/>
                <w:vertAlign w:val="baseline"/>
                <w:lang w:val="en-US" w:eastAsia="zh-CN"/>
              </w:rPr>
              <w:t>/</w:t>
            </w:r>
            <w:r>
              <w:rPr>
                <w:rFonts w:hint="eastAsia"/>
                <w:sz w:val="28"/>
                <w:szCs w:val="36"/>
                <w:vertAlign w:val="baseline"/>
                <w:lang w:eastAsia="zh-CN"/>
              </w:rPr>
              <w:t>职称</w:t>
            </w:r>
          </w:p>
        </w:tc>
        <w:tc>
          <w:tcPr>
            <w:tcW w:w="1345" w:type="dxa"/>
            <w:vAlign w:val="center"/>
          </w:tcPr>
          <w:p w14:paraId="41B64742">
            <w:pPr>
              <w:jc w:val="center"/>
              <w:rPr>
                <w:sz w:val="28"/>
                <w:szCs w:val="36"/>
                <w:vertAlign w:val="baseline"/>
              </w:rPr>
            </w:pPr>
          </w:p>
        </w:tc>
      </w:tr>
      <w:tr w14:paraId="3E33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1365" w:type="dxa"/>
            <w:vAlign w:val="center"/>
          </w:tcPr>
          <w:p w14:paraId="2109E788">
            <w:pPr>
              <w:jc w:val="center"/>
              <w:rPr>
                <w:rFonts w:hint="eastAsia" w:eastAsiaTheme="minorEastAsia"/>
                <w:sz w:val="28"/>
                <w:szCs w:val="36"/>
                <w:vertAlign w:val="baseline"/>
                <w:lang w:eastAsia="zh-CN"/>
              </w:rPr>
            </w:pPr>
            <w:r>
              <w:rPr>
                <w:rFonts w:hint="eastAsia"/>
                <w:sz w:val="28"/>
                <w:szCs w:val="36"/>
                <w:vertAlign w:val="baseline"/>
                <w:lang w:eastAsia="zh-CN"/>
              </w:rPr>
              <w:t>联系电话及手机</w:t>
            </w:r>
          </w:p>
        </w:tc>
        <w:tc>
          <w:tcPr>
            <w:tcW w:w="3015" w:type="dxa"/>
            <w:gridSpan w:val="3"/>
            <w:vAlign w:val="center"/>
          </w:tcPr>
          <w:p w14:paraId="1FC3F57C">
            <w:pPr>
              <w:jc w:val="center"/>
              <w:rPr>
                <w:rFonts w:hint="default" w:eastAsiaTheme="minorEastAsia"/>
                <w:sz w:val="28"/>
                <w:szCs w:val="36"/>
                <w:vertAlign w:val="baseline"/>
                <w:lang w:val="en-US" w:eastAsia="zh-CN"/>
              </w:rPr>
            </w:pPr>
          </w:p>
        </w:tc>
        <w:tc>
          <w:tcPr>
            <w:tcW w:w="1385" w:type="dxa"/>
            <w:vAlign w:val="center"/>
          </w:tcPr>
          <w:p w14:paraId="472DA566">
            <w:pPr>
              <w:jc w:val="center"/>
              <w:rPr>
                <w:rFonts w:hint="eastAsia"/>
                <w:sz w:val="28"/>
                <w:szCs w:val="36"/>
                <w:vertAlign w:val="baseline"/>
                <w:lang w:val="en-US" w:eastAsia="zh-CN"/>
              </w:rPr>
            </w:pPr>
            <w:r>
              <w:rPr>
                <w:rFonts w:hint="eastAsia"/>
                <w:sz w:val="28"/>
                <w:szCs w:val="36"/>
                <w:vertAlign w:val="baseline"/>
                <w:lang w:val="en-US" w:eastAsia="zh-CN"/>
              </w:rPr>
              <w:t>邮箱</w:t>
            </w:r>
          </w:p>
          <w:p w14:paraId="7ADD9625">
            <w:pPr>
              <w:jc w:val="center"/>
              <w:rPr>
                <w:rFonts w:hint="eastAsia" w:eastAsiaTheme="minorEastAsia"/>
                <w:sz w:val="28"/>
                <w:szCs w:val="36"/>
                <w:vertAlign w:val="baseline"/>
                <w:lang w:eastAsia="zh-CN"/>
              </w:rPr>
            </w:pPr>
            <w:r>
              <w:rPr>
                <w:rFonts w:hint="eastAsia"/>
                <w:sz w:val="28"/>
                <w:szCs w:val="36"/>
                <w:vertAlign w:val="baseline"/>
                <w:lang w:eastAsia="zh-CN"/>
              </w:rPr>
              <w:t>地址</w:t>
            </w:r>
          </w:p>
        </w:tc>
        <w:tc>
          <w:tcPr>
            <w:tcW w:w="3462" w:type="dxa"/>
            <w:gridSpan w:val="3"/>
            <w:vAlign w:val="center"/>
          </w:tcPr>
          <w:p w14:paraId="5E6B2268">
            <w:pPr>
              <w:jc w:val="center"/>
              <w:rPr>
                <w:rFonts w:hint="default" w:eastAsiaTheme="minorEastAsia"/>
                <w:sz w:val="28"/>
                <w:szCs w:val="36"/>
                <w:vertAlign w:val="baseline"/>
                <w:lang w:val="en-US" w:eastAsia="zh-CN"/>
              </w:rPr>
            </w:pPr>
          </w:p>
        </w:tc>
      </w:tr>
      <w:tr w14:paraId="7E90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365" w:type="dxa"/>
            <w:vAlign w:val="center"/>
          </w:tcPr>
          <w:p w14:paraId="06E9E218">
            <w:pPr>
              <w:jc w:val="center"/>
              <w:rPr>
                <w:rFonts w:hint="default" w:eastAsiaTheme="minorEastAsia"/>
                <w:sz w:val="28"/>
                <w:szCs w:val="36"/>
                <w:vertAlign w:val="baseline"/>
                <w:lang w:val="en-US" w:eastAsia="zh-CN"/>
              </w:rPr>
            </w:pPr>
            <w:r>
              <w:rPr>
                <w:rFonts w:hint="eastAsia"/>
                <w:sz w:val="28"/>
                <w:szCs w:val="36"/>
                <w:vertAlign w:val="baseline"/>
                <w:lang w:val="en-US" w:eastAsia="zh-CN"/>
              </w:rPr>
              <w:t>备注</w:t>
            </w:r>
          </w:p>
        </w:tc>
        <w:tc>
          <w:tcPr>
            <w:tcW w:w="7862" w:type="dxa"/>
            <w:gridSpan w:val="7"/>
            <w:vAlign w:val="center"/>
          </w:tcPr>
          <w:p w14:paraId="769E8800">
            <w:pPr>
              <w:jc w:val="center"/>
              <w:rPr>
                <w:rFonts w:hint="eastAsia" w:eastAsiaTheme="minorEastAsia"/>
                <w:sz w:val="28"/>
                <w:szCs w:val="36"/>
                <w:vertAlign w:val="baseline"/>
                <w:lang w:eastAsia="zh-CN"/>
              </w:rPr>
            </w:pPr>
          </w:p>
        </w:tc>
      </w:tr>
    </w:tbl>
    <w:p w14:paraId="3BB0A371">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p w14:paraId="4C987D39">
      <w:pPr>
        <w:keepNext w:val="0"/>
        <w:keepLines w:val="0"/>
        <w:pageBreakBefore w:val="0"/>
        <w:widowControl/>
        <w:kinsoku w:val="0"/>
        <w:wordWrap/>
        <w:overflowPunct/>
        <w:topLinePunct w:val="0"/>
        <w:autoSpaceDE w:val="0"/>
        <w:autoSpaceDN w:val="0"/>
        <w:bidi w:val="0"/>
        <w:adjustRightInd w:val="0"/>
        <w:snapToGrid w:val="0"/>
        <w:spacing w:before="131" w:line="440" w:lineRule="exact"/>
        <w:jc w:val="both"/>
        <w:textAlignment w:val="baseline"/>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9F9F57-DCD1-4CBF-8BC1-FC64126470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3A9D1980-4F29-41EE-A8E4-AFFACE44948B}"/>
  </w:font>
  <w:font w:name="方正小标宋简体">
    <w:altName w:val="黑体"/>
    <w:panose1 w:val="03000509000000000000"/>
    <w:charset w:val="86"/>
    <w:family w:val="script"/>
    <w:pitch w:val="default"/>
    <w:sig w:usb0="00000000" w:usb1="00000000" w:usb2="00000000" w:usb3="00000000" w:csb0="00040000" w:csb1="00000000"/>
    <w:embedRegular r:id="rId3" w:fontKey="{ED87BDF6-EC89-4E1F-B6E0-1978BBDEB667}"/>
  </w:font>
  <w:font w:name="方正小标宋_GBK">
    <w:panose1 w:val="02000000000000000000"/>
    <w:charset w:val="86"/>
    <w:family w:val="auto"/>
    <w:pitch w:val="default"/>
    <w:sig w:usb0="A00002BF" w:usb1="38CF7CFA" w:usb2="00082016" w:usb3="00000000" w:csb0="00040001" w:csb1="00000000"/>
    <w:embedRegular r:id="rId4" w:fontKey="{23226B61-AAE4-4D18-8987-E3C89CD5FAD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B0955"/>
    <w:multiLevelType w:val="singleLevel"/>
    <w:tmpl w:val="885B0955"/>
    <w:lvl w:ilvl="0" w:tentative="0">
      <w:start w:val="1"/>
      <w:numFmt w:val="chineseCounting"/>
      <w:suff w:val="nothing"/>
      <w:lvlText w:val="%1、"/>
      <w:lvlJc w:val="left"/>
      <w:rPr>
        <w:rFonts w:hint="eastAsia"/>
      </w:rPr>
    </w:lvl>
  </w:abstractNum>
  <w:abstractNum w:abstractNumId="1">
    <w:nsid w:val="B8A4C675"/>
    <w:multiLevelType w:val="singleLevel"/>
    <w:tmpl w:val="B8A4C67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MmM4YjQ4MGMzYzE3Y2E5OTZjMWNkNjg4YzUyMzQifQ=="/>
  </w:docVars>
  <w:rsids>
    <w:rsidRoot w:val="00000000"/>
    <w:rsid w:val="004D4AEB"/>
    <w:rsid w:val="004E2611"/>
    <w:rsid w:val="008B5614"/>
    <w:rsid w:val="01006DF2"/>
    <w:rsid w:val="010A29DC"/>
    <w:rsid w:val="01802C9E"/>
    <w:rsid w:val="01B42E1D"/>
    <w:rsid w:val="02F32FFC"/>
    <w:rsid w:val="033E4DA4"/>
    <w:rsid w:val="0370464D"/>
    <w:rsid w:val="03795BF7"/>
    <w:rsid w:val="03C86237"/>
    <w:rsid w:val="03CF3A69"/>
    <w:rsid w:val="04814D63"/>
    <w:rsid w:val="049031F8"/>
    <w:rsid w:val="05143E2A"/>
    <w:rsid w:val="057743B8"/>
    <w:rsid w:val="06A05249"/>
    <w:rsid w:val="06DD3597"/>
    <w:rsid w:val="070954E4"/>
    <w:rsid w:val="083420ED"/>
    <w:rsid w:val="087370B9"/>
    <w:rsid w:val="08E7715F"/>
    <w:rsid w:val="095962AF"/>
    <w:rsid w:val="098A1D97"/>
    <w:rsid w:val="099512B1"/>
    <w:rsid w:val="09AA6B0A"/>
    <w:rsid w:val="0A2D3298"/>
    <w:rsid w:val="0A9E5F43"/>
    <w:rsid w:val="0AEC4F01"/>
    <w:rsid w:val="0B095686"/>
    <w:rsid w:val="0B0B35D9"/>
    <w:rsid w:val="0BA16B7E"/>
    <w:rsid w:val="0BC1638D"/>
    <w:rsid w:val="0BC74247"/>
    <w:rsid w:val="0C8A49D1"/>
    <w:rsid w:val="0D9A5D1A"/>
    <w:rsid w:val="0DB8731C"/>
    <w:rsid w:val="0DFF319D"/>
    <w:rsid w:val="0E0B7D94"/>
    <w:rsid w:val="0EA24254"/>
    <w:rsid w:val="0F4E7639"/>
    <w:rsid w:val="0FA47B58"/>
    <w:rsid w:val="0FD31ACD"/>
    <w:rsid w:val="11C664AC"/>
    <w:rsid w:val="11E10BF2"/>
    <w:rsid w:val="12103BCB"/>
    <w:rsid w:val="124B075F"/>
    <w:rsid w:val="12614426"/>
    <w:rsid w:val="126D6927"/>
    <w:rsid w:val="13117BFA"/>
    <w:rsid w:val="13854144"/>
    <w:rsid w:val="138E3E0F"/>
    <w:rsid w:val="13906D71"/>
    <w:rsid w:val="13CC1D73"/>
    <w:rsid w:val="13D33102"/>
    <w:rsid w:val="1441006B"/>
    <w:rsid w:val="14566388"/>
    <w:rsid w:val="15742978"/>
    <w:rsid w:val="15B669CC"/>
    <w:rsid w:val="15D54F0F"/>
    <w:rsid w:val="16C136E5"/>
    <w:rsid w:val="16D13B4B"/>
    <w:rsid w:val="17321EED"/>
    <w:rsid w:val="18605A0F"/>
    <w:rsid w:val="18D47700"/>
    <w:rsid w:val="19D40FCF"/>
    <w:rsid w:val="1A6402DD"/>
    <w:rsid w:val="1ACE63D1"/>
    <w:rsid w:val="1AD82DAC"/>
    <w:rsid w:val="1AEB0D31"/>
    <w:rsid w:val="1B562D46"/>
    <w:rsid w:val="1BC670A8"/>
    <w:rsid w:val="1C200EAE"/>
    <w:rsid w:val="1C623275"/>
    <w:rsid w:val="1C6C40F3"/>
    <w:rsid w:val="1C984EE8"/>
    <w:rsid w:val="1CF85987"/>
    <w:rsid w:val="1D7414B2"/>
    <w:rsid w:val="1E5906A7"/>
    <w:rsid w:val="1F274302"/>
    <w:rsid w:val="1FBC7140"/>
    <w:rsid w:val="1FDE70B6"/>
    <w:rsid w:val="20B00A53"/>
    <w:rsid w:val="21B53586"/>
    <w:rsid w:val="21BA320B"/>
    <w:rsid w:val="21C5052E"/>
    <w:rsid w:val="2270070C"/>
    <w:rsid w:val="22DD18A7"/>
    <w:rsid w:val="22EE13BE"/>
    <w:rsid w:val="23476D20"/>
    <w:rsid w:val="24AE0D3C"/>
    <w:rsid w:val="24C044DA"/>
    <w:rsid w:val="26AA5F44"/>
    <w:rsid w:val="27644345"/>
    <w:rsid w:val="282853E2"/>
    <w:rsid w:val="286F2FA1"/>
    <w:rsid w:val="29534671"/>
    <w:rsid w:val="29780915"/>
    <w:rsid w:val="2B204A27"/>
    <w:rsid w:val="2B612949"/>
    <w:rsid w:val="2B7B1C5D"/>
    <w:rsid w:val="2BCA042B"/>
    <w:rsid w:val="2C363CAB"/>
    <w:rsid w:val="2D2F0F51"/>
    <w:rsid w:val="2D6055AE"/>
    <w:rsid w:val="2DB15E0A"/>
    <w:rsid w:val="2DC93154"/>
    <w:rsid w:val="2E580034"/>
    <w:rsid w:val="2EC97183"/>
    <w:rsid w:val="2F4B4EA5"/>
    <w:rsid w:val="2F68699C"/>
    <w:rsid w:val="2FC82F97"/>
    <w:rsid w:val="2FCD4A51"/>
    <w:rsid w:val="2FE222AB"/>
    <w:rsid w:val="30234671"/>
    <w:rsid w:val="302A1EA4"/>
    <w:rsid w:val="30A904F5"/>
    <w:rsid w:val="3106646D"/>
    <w:rsid w:val="312C4AB0"/>
    <w:rsid w:val="314F3970"/>
    <w:rsid w:val="321626E0"/>
    <w:rsid w:val="323A4620"/>
    <w:rsid w:val="32460093"/>
    <w:rsid w:val="32BF2FC4"/>
    <w:rsid w:val="32F26CA9"/>
    <w:rsid w:val="33AD497E"/>
    <w:rsid w:val="33F22CD8"/>
    <w:rsid w:val="33FC76B3"/>
    <w:rsid w:val="3431735D"/>
    <w:rsid w:val="34325900"/>
    <w:rsid w:val="34360E17"/>
    <w:rsid w:val="34E02B31"/>
    <w:rsid w:val="35667B44"/>
    <w:rsid w:val="356D6ABA"/>
    <w:rsid w:val="357C6CFE"/>
    <w:rsid w:val="35D5640E"/>
    <w:rsid w:val="35DE1766"/>
    <w:rsid w:val="36857E34"/>
    <w:rsid w:val="3709636F"/>
    <w:rsid w:val="372E4027"/>
    <w:rsid w:val="37A06F2D"/>
    <w:rsid w:val="37A8202C"/>
    <w:rsid w:val="37B00EE0"/>
    <w:rsid w:val="384A4E91"/>
    <w:rsid w:val="38A26A7B"/>
    <w:rsid w:val="38CC1D4A"/>
    <w:rsid w:val="391F68D6"/>
    <w:rsid w:val="393D49F6"/>
    <w:rsid w:val="39475874"/>
    <w:rsid w:val="398B028F"/>
    <w:rsid w:val="39BF365D"/>
    <w:rsid w:val="3ADD1FEC"/>
    <w:rsid w:val="3B3D6F2F"/>
    <w:rsid w:val="3B554279"/>
    <w:rsid w:val="3B783AC3"/>
    <w:rsid w:val="3B96663F"/>
    <w:rsid w:val="3E375EB7"/>
    <w:rsid w:val="3EAD7F28"/>
    <w:rsid w:val="3F37440D"/>
    <w:rsid w:val="3F63690D"/>
    <w:rsid w:val="3F892743"/>
    <w:rsid w:val="3FC90D91"/>
    <w:rsid w:val="4041301D"/>
    <w:rsid w:val="4081341A"/>
    <w:rsid w:val="40970E8F"/>
    <w:rsid w:val="41CA7043"/>
    <w:rsid w:val="41D852BC"/>
    <w:rsid w:val="42864D18"/>
    <w:rsid w:val="43036368"/>
    <w:rsid w:val="437C436D"/>
    <w:rsid w:val="43E443EC"/>
    <w:rsid w:val="44224F14"/>
    <w:rsid w:val="443C4228"/>
    <w:rsid w:val="44C9538F"/>
    <w:rsid w:val="47C436C9"/>
    <w:rsid w:val="4828061F"/>
    <w:rsid w:val="48DA7B6B"/>
    <w:rsid w:val="49177011"/>
    <w:rsid w:val="493C0826"/>
    <w:rsid w:val="49E669E4"/>
    <w:rsid w:val="4A0B01F8"/>
    <w:rsid w:val="4A0D5D1E"/>
    <w:rsid w:val="4A174DEF"/>
    <w:rsid w:val="4B076C12"/>
    <w:rsid w:val="4C0F5D7E"/>
    <w:rsid w:val="4C742085"/>
    <w:rsid w:val="4CBE77A4"/>
    <w:rsid w:val="4CFB09F8"/>
    <w:rsid w:val="4E7E368F"/>
    <w:rsid w:val="4EF61477"/>
    <w:rsid w:val="4F027E1C"/>
    <w:rsid w:val="4F11005F"/>
    <w:rsid w:val="4F5C39D0"/>
    <w:rsid w:val="506A3ECB"/>
    <w:rsid w:val="50854860"/>
    <w:rsid w:val="512C45F2"/>
    <w:rsid w:val="51312C3A"/>
    <w:rsid w:val="51E27A91"/>
    <w:rsid w:val="51EE0B2B"/>
    <w:rsid w:val="52224331"/>
    <w:rsid w:val="52D95337"/>
    <w:rsid w:val="534D53DE"/>
    <w:rsid w:val="53605111"/>
    <w:rsid w:val="53607807"/>
    <w:rsid w:val="54CB6F02"/>
    <w:rsid w:val="555C7B5A"/>
    <w:rsid w:val="55655C30"/>
    <w:rsid w:val="559F4D7A"/>
    <w:rsid w:val="56925F29"/>
    <w:rsid w:val="57D83E10"/>
    <w:rsid w:val="57E77B5C"/>
    <w:rsid w:val="57EF1159"/>
    <w:rsid w:val="58262DCD"/>
    <w:rsid w:val="58982347"/>
    <w:rsid w:val="59253085"/>
    <w:rsid w:val="592F5CB1"/>
    <w:rsid w:val="59741916"/>
    <w:rsid w:val="5996188C"/>
    <w:rsid w:val="59E85E60"/>
    <w:rsid w:val="5ADF54B5"/>
    <w:rsid w:val="5B8322E4"/>
    <w:rsid w:val="5B885B4D"/>
    <w:rsid w:val="5BDB3ECE"/>
    <w:rsid w:val="5C2238AB"/>
    <w:rsid w:val="5CED210B"/>
    <w:rsid w:val="5D072AA1"/>
    <w:rsid w:val="5D15602F"/>
    <w:rsid w:val="5D5E6B65"/>
    <w:rsid w:val="5DA64068"/>
    <w:rsid w:val="5E4107AB"/>
    <w:rsid w:val="5ED115B9"/>
    <w:rsid w:val="5EE719E5"/>
    <w:rsid w:val="5F5A15AE"/>
    <w:rsid w:val="5FEB66AA"/>
    <w:rsid w:val="5FF83899"/>
    <w:rsid w:val="601E438A"/>
    <w:rsid w:val="603242D9"/>
    <w:rsid w:val="60820DBC"/>
    <w:rsid w:val="60932FCA"/>
    <w:rsid w:val="60956D42"/>
    <w:rsid w:val="60BD0047"/>
    <w:rsid w:val="616B7AA3"/>
    <w:rsid w:val="62D90A3C"/>
    <w:rsid w:val="63161C90"/>
    <w:rsid w:val="631657EC"/>
    <w:rsid w:val="632F68AE"/>
    <w:rsid w:val="6367429A"/>
    <w:rsid w:val="65E73470"/>
    <w:rsid w:val="66EF4CD2"/>
    <w:rsid w:val="6784541A"/>
    <w:rsid w:val="68151FD4"/>
    <w:rsid w:val="68330BEE"/>
    <w:rsid w:val="693C3AD3"/>
    <w:rsid w:val="69623539"/>
    <w:rsid w:val="697A2F79"/>
    <w:rsid w:val="69FC398E"/>
    <w:rsid w:val="6A4B66C3"/>
    <w:rsid w:val="6A7A48B2"/>
    <w:rsid w:val="6A88272E"/>
    <w:rsid w:val="6B5259F4"/>
    <w:rsid w:val="6C2076DB"/>
    <w:rsid w:val="6C44161C"/>
    <w:rsid w:val="6C6D7564"/>
    <w:rsid w:val="6CF546C4"/>
    <w:rsid w:val="6E9563E3"/>
    <w:rsid w:val="6EE964AB"/>
    <w:rsid w:val="6F6124E5"/>
    <w:rsid w:val="6F881820"/>
    <w:rsid w:val="6FB22D40"/>
    <w:rsid w:val="7055204A"/>
    <w:rsid w:val="71447C58"/>
    <w:rsid w:val="71BA7C8A"/>
    <w:rsid w:val="72121874"/>
    <w:rsid w:val="72563E57"/>
    <w:rsid w:val="733C129F"/>
    <w:rsid w:val="73A62145"/>
    <w:rsid w:val="743401C8"/>
    <w:rsid w:val="75C72418"/>
    <w:rsid w:val="75D457BF"/>
    <w:rsid w:val="76BB697E"/>
    <w:rsid w:val="788B412F"/>
    <w:rsid w:val="78AC2A23"/>
    <w:rsid w:val="79254583"/>
    <w:rsid w:val="79B24069"/>
    <w:rsid w:val="7A0B19CB"/>
    <w:rsid w:val="7A201198"/>
    <w:rsid w:val="7B160627"/>
    <w:rsid w:val="7B69667D"/>
    <w:rsid w:val="7BEB1AB4"/>
    <w:rsid w:val="7C094DAC"/>
    <w:rsid w:val="7CA83501"/>
    <w:rsid w:val="7D0B583E"/>
    <w:rsid w:val="7D256900"/>
    <w:rsid w:val="7DDD71DA"/>
    <w:rsid w:val="7E3314F0"/>
    <w:rsid w:val="7E7E09BD"/>
    <w:rsid w:val="7E8458A8"/>
    <w:rsid w:val="7F79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odyText1I"/>
    <w:basedOn w:val="7"/>
    <w:qFormat/>
    <w:uiPriority w:val="0"/>
    <w:pPr>
      <w:spacing w:after="120"/>
      <w:ind w:firstLine="420"/>
    </w:pPr>
    <w:rPr>
      <w:rFonts w:ascii="Calibri" w:hAnsi="Calibri" w:cs="Calibri"/>
      <w:sz w:val="24"/>
      <w:szCs w:val="24"/>
    </w:rPr>
  </w:style>
  <w:style w:type="paragraph" w:customStyle="1" w:styleId="7">
    <w:name w:val="BodyText"/>
    <w:basedOn w:val="1"/>
    <w:qFormat/>
    <w:uiPriority w:val="0"/>
    <w:rPr>
      <w:rFonts w:ascii="仿宋" w:hAnsi="仿宋" w:eastAsia="仿宋" w:cs="仿宋"/>
      <w:kern w:val="1"/>
      <w:sz w:val="28"/>
      <w:szCs w:val="2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1219</Words>
  <Characters>1299</Characters>
  <Lines>0</Lines>
  <Paragraphs>0</Paragraphs>
  <TotalTime>25</TotalTime>
  <ScaleCrop>false</ScaleCrop>
  <LinksUpToDate>false</LinksUpToDate>
  <CharactersWithSpaces>3347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2024-07-10T01:48:00Z</dcterms:created>
  <dc:creator>Admin</dc:creator>
  <cp:lastModifiedBy>Yatr CHEN</cp:lastModifiedBy>
  <cp:lastPrinted>2024-07-16T06:48:00Z</cp:lastPrinted>
  <dcterms:modified xsi:type="dcterms:W3CDTF">2025-04-02T15:21:40Z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F6AFC3FE6D8F47A7ADB955C9D9591AFA_13</vt:lpwstr>
  </property>
  <property fmtid="{D5CDD505-2E9C-101B-9397-08002B2CF9AE}" pid="4" name="KSOTemplateDocerSaveRecord">
    <vt:lpwstr>eyJoZGlkIjoiY2JmODk4MTA5YmRkNWJiOWZhODk5MGRhMWZmZGFlODMiLCJ1c2VySWQiOiIyMTQwOTMyNDQifQ==</vt:lpwstr>
  </property>
</Properties>
</file>